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F28D1" w:rsidRPr="006F28D1" w:rsidRDefault="006F28D1" w:rsidP="006F28D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21.03.2019                                                                                                                                № 85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от 16.03.2018 № 38 «Об утверждении Правил благоустройства территории 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поселения»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 целью приведения муниципального правового акта в соответствие с требованиями действующего законодательства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6F28D1" w:rsidRPr="006F28D1" w:rsidRDefault="006F28D1" w:rsidP="006F28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</w:t>
      </w: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Правила </w:t>
      </w:r>
      <w:r w:rsidRPr="006F28D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благоустройства территории Новокусковского сельского поселения (далее – Правила)</w:t>
      </w: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утвержденные решением Совета Новокусковского сельского поселения от 16.03.2018 № 38, следующие изменения: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пункт 3 Правил дополнить четвертым подпунктом следующего содержания: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«4) границы прилегающей территории – используется в значении, определенном Законом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территорий».»;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в пункте 6 Правил: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а) во втором абзаце слова «на общественных территориях, прилегающих к земельным участкам, в границах, определяемых в соответствии с пунктом 8 настоящих Правил» заменить словами «на территориях общего пользования, прилегающих к земельным участкам.»;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б) дополнить третьим абзацем следующего содержания: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«Управляющим организациям, товариществам собственников жилья, жилищным кооперативам иным специализированным потребительским кооперативам необходимо соблюдать требования по санитарной уборке территорий общего пользования, прилегающих к земельным участкам, на которых расположены многоквартирные дома.»;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пункт 7.1 Правил изложить в следующей редакции: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«7.1. Закрепление территории общего пользования, которая прилегает (то есть имеют общую границу) к зданию, строению, сооружению, земельному участку (далее – прилегающая территория) за собственниками (владельцами) зданий, строений, сооружений, земельных участков осуществляется Администрацией Новокусковского сельского поселения путем издания постановления Администрации Новокусковского сельского поселения, утверждающего карты-схемы прилагающих территории.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Карты-схемы прилегающих территорий формируются уполномоченными должностными лицами Администрации Новокусковского сельского поселения с учетом фактического использования территории собственниками (владельцами) зданий, строений, сооружений, земельных участков, в зависимости от расположения здания, строения, сооружения, земельного участка в существующей застройке, вида  разрешенного использования и фактического назначения, площади и протяженности общей границы здания, строения, сооружения, земельного участка, максимальной и минимальной площади прилегающей территории установленной в соответствии с положениями настоящих Правил.  Утвержденные карты-схемы прилегающих территорий публикуются в порядке, </w:t>
      </w: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установленном Уставом муниципального образования «Новокусковское сельское поселение» и размещаются на официальном сайте муниципального образования «Новокусковское сельское поселение» не позднее пятнадцати календарных дней после их утверждения, а также подлежат размещению в информационной системе обеспечения градостроительной деятельности в установленном действующем законодательством порядке.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0" w:name="Par174"/>
      <w:bookmarkEnd w:id="0"/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При составлении карт-схем прилегающих территорий уполномоченными должностными лицами Администрации Новокусковского сельского поселения учитываются ограничения, закреплённые в статье 10.1 Закон Томской области от 15 августа 2002 года № 61-ОЗ «О вопросах, регулируемых правилами благоустройства территорий муниципальных образований Томской области, и порядке определения границ прилегающих территорий». 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Максимальная и минимальная площадь прилегающей территории, на которой собственникам (владельцам) зданий, строений, сооружений, земельных участков необходимо проводить санитарную уборку, устанавливается дифференцированно для различных видов прилегающих территорий: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1) для отдельно стоящих временных нестационарных объектов мелкорозничной торговли, бытового обслуживания и услуг (киосков, торговых остановочных комплексов, павильонов) -  площадь прилегающей территории должна быть не менее 10 кв. м. и не более 300 кв. м.;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2) для индивидуальных жилых домов – площадь прилегающей территории должна быть не менее 10 кв. м. и не более 1 000 кв. м.;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bookmarkStart w:id="1" w:name="Par182"/>
      <w:bookmarkEnd w:id="1"/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– площадь прилегающей территории должна быть не менее 10 кв. м. и не более 3 000 кв. м.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В случае наложения прилегающих территорий многоквартирных домов друг на друга границы прилегающей территории определяются пропорционально общей площади данных домов;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для зданий, строений, сооружений - площадь прилегающей территории должна быть не менее 10 кв. м. и не более 10 000 кв. м.;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для линий железнодорожного транспорта общего и промышленного назначения - площадь прилегающей территории должна быть в пределах полосы отвода.</w:t>
      </w: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Определение границ прилегающей территории на карте-схеме прилегающей территории производиться на основе инженерно-топографических планов земельных участков с учетом установленной настоящими Правилами максимальной и минимальной площади прилегающей территории. В карте-схеме прилегающей территории указываются кадастровый номер (при наличии) и адрес здания, строения, сооружения, земельного участка, в отношении которого определены границы прилегающей территории, границы прилегающей территории и площадь прилегающей территории»;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4) подпункт 3 пункта 11 Правил изложить в следующей редакции: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«3) осуществлять ремонт и мыть транспортные средства на землях общего пользования, на проезжей части улиц, на территории смежного земельного участка и на его прилегающей территории»;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5) подпункт 5 пункта 19 Правил исключить;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6) в четвертом абзаце пункта 22 Правил исключить слова «на расстоянии 5 метров».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2. </w:t>
      </w:r>
      <w:r w:rsidRPr="006F2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муниципального образования «Новокусковское сельское поселение» </w:t>
      </w:r>
      <w:hyperlink r:id="rId4" w:history="1">
        <w:r w:rsidRPr="006F28D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6F28D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6F28D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nkselpasino</w:t>
        </w:r>
        <w:proofErr w:type="spellEnd"/>
        <w:r w:rsidRPr="006F28D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6F28D1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. 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6F28D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3. Настоящее решение вступает в силу с даты его официального опубликования.</w:t>
      </w: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28D1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2CA" w:rsidRPr="006F28D1" w:rsidRDefault="006F28D1" w:rsidP="006F28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6F28D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  <w:bookmarkStart w:id="2" w:name="_GoBack"/>
      <w:bookmarkEnd w:id="2"/>
    </w:p>
    <w:sectPr w:rsidR="00D602CA" w:rsidRPr="006F2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F6"/>
    <w:rsid w:val="005247F6"/>
    <w:rsid w:val="006F28D1"/>
    <w:rsid w:val="00D6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9E7A0-9DC4-45A9-B018-BECE8E097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967</Words>
  <Characters>5517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2019-04-02T03:44:00Z</dcterms:created>
  <dcterms:modified xsi:type="dcterms:W3CDTF">2019-04-02T03:44:00Z</dcterms:modified>
</cp:coreProperties>
</file>