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FEE" w:rsidRPr="00F14FEE" w:rsidRDefault="00F14FEE" w:rsidP="00F14FEE">
      <w:pPr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smallCaps/>
          <w:color w:val="CE7209"/>
          <w:sz w:val="42"/>
          <w:szCs w:val="42"/>
          <w:u w:val="single"/>
          <w:lang w:eastAsia="ru-RU"/>
        </w:rPr>
      </w:pPr>
      <w:r w:rsidRPr="00F14FEE">
        <w:rPr>
          <w:rFonts w:ascii="Trebuchet MS" w:eastAsia="Times New Roman" w:hAnsi="Trebuchet MS" w:cs="Times New Roman"/>
          <w:b/>
          <w:smallCaps/>
          <w:color w:val="CE7209"/>
          <w:sz w:val="42"/>
          <w:szCs w:val="42"/>
          <w:u w:val="single"/>
          <w:lang w:eastAsia="ru-RU"/>
        </w:rPr>
        <w:t xml:space="preserve">Уголовная ответственность </w:t>
      </w:r>
    </w:p>
    <w:p w:rsidR="00F14FEE" w:rsidRPr="00F14FEE" w:rsidRDefault="00F14FEE" w:rsidP="00F14FEE">
      <w:pPr>
        <w:spacing w:after="0" w:line="240" w:lineRule="auto"/>
        <w:jc w:val="center"/>
        <w:outlineLvl w:val="1"/>
        <w:rPr>
          <w:rFonts w:ascii="Trebuchet MS" w:eastAsia="Times New Roman" w:hAnsi="Trebuchet MS" w:cs="Times New Roman"/>
          <w:b/>
          <w:color w:val="6C3C04"/>
          <w:sz w:val="42"/>
          <w:szCs w:val="42"/>
          <w:u w:val="single"/>
          <w:lang w:eastAsia="ru-RU"/>
        </w:rPr>
      </w:pPr>
      <w:r w:rsidRPr="00F14FEE">
        <w:rPr>
          <w:rFonts w:ascii="Trebuchet MS" w:eastAsia="Times New Roman" w:hAnsi="Trebuchet MS" w:cs="Times New Roman"/>
          <w:b/>
          <w:smallCaps/>
          <w:color w:val="CE7209"/>
          <w:sz w:val="42"/>
          <w:szCs w:val="42"/>
          <w:u w:val="single"/>
          <w:lang w:eastAsia="ru-RU"/>
        </w:rPr>
        <w:t>за хищение чужого имущества</w:t>
      </w:r>
    </w:p>
    <w:p w:rsid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bookmarkStart w:id="0" w:name="_GoBack"/>
      <w:bookmarkEnd w:id="0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Кража (статья 158 УК РФ) – это тайное хищение чужого имущества. Размер назначаемого судом наказания за данное преступление зависит, в том числе от наличия квалифицирующих признаков: совершение преступления группой лиц по предварительному сговору; с незаконным проникновением в помещение либо иное хранилище; с причинением значительного ущерба гражданину; из одежды, сумки или другой ручной клади, находившихся при потерпевшем; с незаконным проникновением в жилище; из нефтепровода, нефтепродуктопровода, газопровода; в крупном размере.</w:t>
      </w: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proofErr w:type="gramStart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В зависимости от тяжести совершенного преступления (наличие квалифицирующих признаков), отягчающих и смягчающих вину обстоятельств, а также личности подсудимого, за совершение кражи может быть назначено наказание в виде: штрафа в размере до пятисот тысяч рублей или в размере заработной платы или иного дохода осужденного за период от одного года до трех лет;</w:t>
      </w:r>
      <w:proofErr w:type="gramEnd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 xml:space="preserve"> обязательными работами на срок до четырехсот восьмидесяти часов; исправительными работами на срок до двух лет; принудительные работы на срок до пяти лет с ограничением свободы на срок до полутора лет или без такового; лишение свободы </w:t>
      </w:r>
      <w:proofErr w:type="gramStart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на срок до десяти лет со штрафом в размере до одного миллиона рублей</w:t>
      </w:r>
      <w:proofErr w:type="gramEnd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 xml:space="preserve">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такового.</w:t>
      </w: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Грабеж (статья 161 УК РФ) - открытое хищение чужого имущества.</w:t>
      </w: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Открытым является такое хищение, которое совершается в присутствии собственника или иного владельца имущества либо на виду у посторонних, когда виновный осознает, что присутствующие при этом понимают противоправный характер его действий независимо от того, принимали ли они меры к пресечению этих действий или нет.</w:t>
      </w: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 xml:space="preserve">В зависимости от наличия квалифицирующих признаков, влияющих на тяжесть совершенного преступления (совершение его группой лиц по предварительному сговору; с незаконным проникновением в жилище, помещение либо иное хранилище; с применением насилия, не опасного для жизни или здоровья, либо с угрозой применения такого насилия; в крупном размере; организованной группой; в особо крупном размере) грабеж наказывается: обязательными работами на срок до четырехсот восьмидесяти часов; исправительными работами на срок до двух лет; ограничением свободы на срок до четырех лет; принудительными работами на срок до пяти лет; лишением свободы </w:t>
      </w:r>
      <w:proofErr w:type="gramStart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на срок до двенадцати лет со штрафом в размере до одного миллиона рублей</w:t>
      </w:r>
      <w:proofErr w:type="gramEnd"/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 xml:space="preserve">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такового.</w:t>
      </w:r>
    </w:p>
    <w:p w:rsidR="00F14FEE" w:rsidRPr="00F14FEE" w:rsidRDefault="00F14FEE" w:rsidP="00F14F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</w:pPr>
      <w:r w:rsidRPr="00F14FEE">
        <w:rPr>
          <w:rFonts w:ascii="Times New Roman" w:eastAsia="Times New Roman" w:hAnsi="Times New Roman" w:cs="Times New Roman"/>
          <w:color w:val="4D4D4D"/>
          <w:sz w:val="28"/>
          <w:szCs w:val="28"/>
          <w:lang w:eastAsia="ru-RU"/>
        </w:rPr>
        <w:t>Взяв чужое человек, во-первых, приносит вред другому человеку. А во-вторых - себе, т.к. формирует себе негативную карму. Рано или поздно взятое чужое отнимется, причем чаще всего в самый неподходящий момент. Это может быть, как воровство уже у этого человека, вещи ему принадлежащей, так и крупные потери денег. Но это в лучшем случае. Иногда расплата выливается в потерю (та же кража, только у себя) здоровья или близких людей.</w:t>
      </w:r>
    </w:p>
    <w:p w:rsidR="002A17B1" w:rsidRDefault="002A17B1"/>
    <w:sectPr w:rsidR="002A17B1" w:rsidSect="00F14FE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EE"/>
    <w:rsid w:val="002A17B1"/>
    <w:rsid w:val="00F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2023-07-26T02:13:00Z</dcterms:created>
  <dcterms:modified xsi:type="dcterms:W3CDTF">2023-07-26T02:17:00Z</dcterms:modified>
</cp:coreProperties>
</file>