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 ТОМСКАЯ ОБЛАСТЬ</w:t>
      </w: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proofErr w:type="gramStart"/>
      <w:r w:rsidRPr="004E225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(в редакции решений от </w:t>
      </w:r>
      <w:r w:rsidRPr="004E225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07.08.2013 № 51, от 10.07.2014 № 111, от 24.08.2015 № 156, </w:t>
      </w:r>
      <w:proofErr w:type="gramEnd"/>
    </w:p>
    <w:p w:rsid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 xml:space="preserve">от 26.11.2015 № 163, от 18.03.2016 № 178, от 16.03.2018 № 41, от 27.06.2019 № 109, 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от 24.10.2019 № 121, от 14.11.2019 № 127</w:t>
      </w: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, от 23.03.2021 № 179</w:t>
      </w:r>
      <w:r w:rsidRPr="004E225F"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)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18.08.2011                                                                                                                        № 147</w:t>
      </w: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Положения об установлении и введении земельного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налога на территории муниципального образования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4E225F" w:rsidRPr="004E225F" w:rsidRDefault="004E225F" w:rsidP="004E225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Налоговым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 и Уставом муниципального образования «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</w:t>
      </w:r>
    </w:p>
    <w:p w:rsidR="004E225F" w:rsidRPr="004E225F" w:rsidRDefault="004E225F" w:rsidP="004E225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Установить на территории муниципального образования «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земельный налог.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Положение об установлении и введении земельного налога на территории муниципального образования «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согласно приложению.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3.  Со дня вступления в силу настоящего решения признать утратившими силу: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25.10.2006г. №72 «Об установлении и введении земельного налога на территории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поселения»;</w:t>
      </w:r>
    </w:p>
    <w:p w:rsidR="004E225F" w:rsidRPr="004E225F" w:rsidRDefault="004E225F" w:rsidP="004E225F">
      <w:pPr>
        <w:tabs>
          <w:tab w:val="left" w:pos="0"/>
        </w:tabs>
        <w:spacing w:after="0" w:line="240" w:lineRule="auto"/>
        <w:ind w:right="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24.03.2010г. № 100</w:t>
      </w: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 и дополнений в Положение о земельном налоге на территории муниципального образования «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поселение»»;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02.11.2010г. №114 «О внесении изменений в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25.10.2006г. №72»;</w:t>
      </w:r>
    </w:p>
    <w:p w:rsidR="004E225F" w:rsidRPr="004E225F" w:rsidRDefault="004E225F" w:rsidP="004E22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07.12.2010г. №120 «О внесении изменений в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25.10.2006г. №72»;</w:t>
      </w:r>
    </w:p>
    <w:p w:rsidR="004E225F" w:rsidRPr="004E225F" w:rsidRDefault="004E225F" w:rsidP="004E22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решение Совета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 15.03.2011г. №136 «О внесении изменений в «Положение о земельном налоге на территории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поселения»».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Опубликовать настоящее решение в установленном порядке.</w:t>
      </w:r>
    </w:p>
    <w:p w:rsidR="004E225F" w:rsidRPr="004E225F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Настоящее решение вступает в силу со дня его официального опубликования и распространяется на правоотношения, возникшие с 1 января 2011 года.</w:t>
      </w: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Контроль исполнения решения возложить на социально-экономический комитет.</w:t>
      </w: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           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4E225F" w:rsidRPr="004E225F" w:rsidRDefault="004E225F" w:rsidP="004E2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ind w:left="7380"/>
        <w:rPr>
          <w:rFonts w:ascii="Times New Roman" w:eastAsia="Times New Roman" w:hAnsi="Times New Roman" w:cs="Times New Roman"/>
          <w:lang w:eastAsia="ru-RU"/>
        </w:rPr>
      </w:pPr>
      <w:r w:rsidRPr="004E225F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решению </w:t>
      </w:r>
    </w:p>
    <w:p w:rsidR="004E225F" w:rsidRPr="004E225F" w:rsidRDefault="004E225F" w:rsidP="004E225F">
      <w:pPr>
        <w:spacing w:after="0" w:line="240" w:lineRule="auto"/>
        <w:ind w:left="7380"/>
        <w:rPr>
          <w:rFonts w:ascii="Times New Roman" w:eastAsia="Times New Roman" w:hAnsi="Times New Roman" w:cs="Times New Roman"/>
          <w:lang w:eastAsia="ru-RU"/>
        </w:rPr>
      </w:pPr>
      <w:r w:rsidRPr="004E225F">
        <w:rPr>
          <w:rFonts w:ascii="Times New Roman" w:eastAsia="Times New Roman" w:hAnsi="Times New Roman" w:cs="Times New Roman"/>
          <w:lang w:eastAsia="ru-RU"/>
        </w:rPr>
        <w:t xml:space="preserve">Совета </w:t>
      </w:r>
      <w:proofErr w:type="spellStart"/>
      <w:r w:rsidRPr="004E225F">
        <w:rPr>
          <w:rFonts w:ascii="Times New Roman" w:eastAsia="Times New Roman" w:hAnsi="Times New Roman" w:cs="Times New Roman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E225F" w:rsidRPr="004E225F" w:rsidRDefault="004E225F" w:rsidP="004E225F">
      <w:pPr>
        <w:spacing w:after="0" w:line="240" w:lineRule="auto"/>
        <w:ind w:left="7380"/>
        <w:rPr>
          <w:rFonts w:ascii="Times New Roman" w:eastAsia="Times New Roman" w:hAnsi="Times New Roman" w:cs="Times New Roman"/>
          <w:lang w:eastAsia="ru-RU"/>
        </w:rPr>
      </w:pPr>
      <w:r w:rsidRPr="004E225F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4E225F" w:rsidRPr="004E225F" w:rsidRDefault="004E225F" w:rsidP="004E225F">
      <w:pPr>
        <w:spacing w:after="0" w:line="240" w:lineRule="auto"/>
        <w:ind w:left="7380"/>
        <w:rPr>
          <w:rFonts w:ascii="Times New Roman" w:eastAsia="Times New Roman" w:hAnsi="Times New Roman" w:cs="Times New Roman"/>
          <w:lang w:eastAsia="ru-RU"/>
        </w:rPr>
      </w:pPr>
      <w:r w:rsidRPr="004E225F">
        <w:rPr>
          <w:rFonts w:ascii="Times New Roman" w:eastAsia="Times New Roman" w:hAnsi="Times New Roman" w:cs="Times New Roman"/>
          <w:lang w:eastAsia="ru-RU"/>
        </w:rPr>
        <w:t>от 18.08.2011г. № 147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установлении</w:t>
      </w: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введении земельного налога на территории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«</w:t>
      </w:r>
      <w:proofErr w:type="spellStart"/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</w:t>
      </w:r>
    </w:p>
    <w:p w:rsidR="004E225F" w:rsidRPr="004E225F" w:rsidRDefault="004E225F" w:rsidP="004E22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225F" w:rsidRPr="004E225F" w:rsidRDefault="004E225F" w:rsidP="004E225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положения.</w:t>
      </w:r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в соответствии с главой 31 Налогового кодекса Российской Федерации определяет на территории </w:t>
      </w:r>
      <w:proofErr w:type="spell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  <w:proofErr w:type="spell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налоговые ставки земельного налога (далее по тексту – налог), порядок и сроки уплаты налога, а также налоговые льготы, основания и порядок их применения.</w:t>
      </w:r>
    </w:p>
    <w:p w:rsidR="004E225F" w:rsidRPr="004E225F" w:rsidRDefault="004E225F" w:rsidP="004E225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Налоговые ставки.</w:t>
      </w:r>
    </w:p>
    <w:p w:rsidR="004E225F" w:rsidRPr="004E225F" w:rsidRDefault="004E225F" w:rsidP="004E225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Налоговые ставки устанавливаются в следующих размерах:</w:t>
      </w:r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- 0,3 процента от кадастровой стоимости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</w:t>
      </w:r>
      <w:proofErr w:type="gramEnd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деятельности);</w:t>
      </w:r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- 0,3 процента от кадастровой стоимости в отношении земельных участков, </w:t>
      </w:r>
      <w:r w:rsidRPr="004E225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  <w:proofErr w:type="gramEnd"/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- 0,3 процента от кадастровой стоимости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E225F" w:rsidRPr="004E225F" w:rsidRDefault="004E225F" w:rsidP="004E225F">
      <w:pPr>
        <w:tabs>
          <w:tab w:val="left" w:pos="0"/>
        </w:tabs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4E2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0,3 процента от кадастровой стоимости в отношении земельных участков,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- 1,5 процента от кадастровой стоимости в отношении прочих земельных участков.</w:t>
      </w:r>
    </w:p>
    <w:p w:rsidR="004E225F" w:rsidRPr="004E225F" w:rsidRDefault="004E225F" w:rsidP="004E225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225F" w:rsidRPr="004E225F" w:rsidRDefault="004E225F" w:rsidP="004E225F">
      <w:pP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уплаты налога и авансовых платежей по налогу</w:t>
      </w:r>
    </w:p>
    <w:p w:rsidR="004E225F" w:rsidRPr="00171AD4" w:rsidRDefault="004E225F" w:rsidP="004E22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71A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Налогоплательщики – организации суммы налога и авансовых платежей по земельному налогу, исчисленные в соответствии с Налоговым кодексом Российской Федерации, уплачивают в бюджет муниципального образования «</w:t>
      </w:r>
      <w:proofErr w:type="spellStart"/>
      <w:r w:rsidRPr="00171AD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Нов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окусковское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сельское поселение.</w:t>
      </w:r>
    </w:p>
    <w:p w:rsidR="004E225F" w:rsidRPr="004E225F" w:rsidRDefault="004E225F" w:rsidP="004E225F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(пункт 4 исключен)</w:t>
      </w:r>
    </w:p>
    <w:p w:rsidR="004E225F" w:rsidRPr="004E225F" w:rsidRDefault="004E225F" w:rsidP="004E225F">
      <w:pPr>
        <w:tabs>
          <w:tab w:val="num" w:pos="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2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Налоговые льготы. Основания и порядок их применения.</w:t>
      </w:r>
    </w:p>
    <w:p w:rsidR="004E225F" w:rsidRPr="004E225F" w:rsidRDefault="004E225F" w:rsidP="004E225F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дополнение к льготам, установленным статьей 395 Налогового кодекса Российской Федерации, освободить от уплаты земельного налога:</w:t>
      </w:r>
    </w:p>
    <w:p w:rsidR="004E225F" w:rsidRPr="004E225F" w:rsidRDefault="004E225F" w:rsidP="004E225F">
      <w:pPr>
        <w:tabs>
          <w:tab w:val="num" w:pos="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bookmarkStart w:id="0" w:name="_GoBack"/>
      <w:bookmarkEnd w:id="0"/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казенные, муниципальные бюджетные, муниципальные автономные учреждения;</w:t>
      </w:r>
    </w:p>
    <w:p w:rsidR="004E225F" w:rsidRPr="004E225F" w:rsidRDefault="004E225F" w:rsidP="004E225F">
      <w:pPr>
        <w:tabs>
          <w:tab w:val="num" w:pos="0"/>
        </w:tabs>
        <w:spacing w:after="0" w:line="240" w:lineRule="auto"/>
        <w:ind w:firstLine="360"/>
        <w:jc w:val="both"/>
        <w:rPr>
          <w:rFonts w:ascii="Calibri" w:eastAsia="Calibri" w:hAnsi="Calibri" w:cs="Times New Roman"/>
        </w:rPr>
      </w:pPr>
      <w:r w:rsidRPr="004E225F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инвалидов и участников Великой Отечественной войны.</w:t>
      </w:r>
    </w:p>
    <w:p w:rsidR="004E225F" w:rsidRPr="004E225F" w:rsidRDefault="004E225F" w:rsidP="004E225F">
      <w:pPr>
        <w:spacing w:after="160" w:line="259" w:lineRule="auto"/>
        <w:rPr>
          <w:rFonts w:ascii="Calibri" w:eastAsia="Calibri" w:hAnsi="Calibri" w:cs="Times New Roman"/>
        </w:rPr>
      </w:pPr>
    </w:p>
    <w:p w:rsidR="005E3049" w:rsidRDefault="005E3049"/>
    <w:sectPr w:rsidR="005E3049" w:rsidSect="00390EF1">
      <w:pgSz w:w="11906" w:h="16838"/>
      <w:pgMar w:top="624" w:right="851" w:bottom="6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2A06"/>
    <w:multiLevelType w:val="hybridMultilevel"/>
    <w:tmpl w:val="E468EC7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8A5302"/>
    <w:multiLevelType w:val="hybridMultilevel"/>
    <w:tmpl w:val="EED880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C7E"/>
    <w:rsid w:val="004E225F"/>
    <w:rsid w:val="005E3049"/>
    <w:rsid w:val="00A6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2021-03-24T05:09:00Z</dcterms:created>
  <dcterms:modified xsi:type="dcterms:W3CDTF">2021-03-24T05:13:00Z</dcterms:modified>
</cp:coreProperties>
</file>