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4D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4D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B4D7D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13.04.2018                                                                                                                                № 45</w:t>
      </w: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24.08.2015 № 159 «Об утверждении «Программы комплексного развития систем коммунальной инфраструктуры Новокусковского сельского поселения </w:t>
      </w:r>
    </w:p>
    <w:p w:rsidR="00AB4D7D" w:rsidRPr="00AB4D7D" w:rsidRDefault="00AB4D7D" w:rsidP="00AB4D7D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2016-2025 годы»</w:t>
      </w:r>
    </w:p>
    <w:p w:rsidR="00AB4D7D" w:rsidRPr="00AB4D7D" w:rsidRDefault="00AB4D7D" w:rsidP="00AB4D7D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B4D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целью совершенствования муниципального правового акта </w:t>
      </w:r>
    </w:p>
    <w:p w:rsidR="00AB4D7D" w:rsidRPr="00AB4D7D" w:rsidRDefault="00AB4D7D" w:rsidP="00AB4D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B4D7D" w:rsidRPr="00AB4D7D" w:rsidRDefault="00AB4D7D" w:rsidP="00AB4D7D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AB4D7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СОВЕТ НОВОКУСКОВСКОГО СЕЛЬСКОГО ПОСЕЛЕНИЯ РЕШИЛ:</w:t>
      </w:r>
    </w:p>
    <w:p w:rsidR="00AB4D7D" w:rsidRPr="00AB4D7D" w:rsidRDefault="00AB4D7D" w:rsidP="00AB4D7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AB4D7D" w:rsidRPr="00AB4D7D" w:rsidRDefault="00AB4D7D" w:rsidP="00AB4D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Программу</w:t>
      </w:r>
      <w:r w:rsidR="00EC5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комплексного развития систем коммунальной инфраструктуры Новокусковского сельского поселения на 2016-2025 годы (далее – Программа), утвержденную решением Совета Новокусковского сельского поселения от 24.08.2015 № 159, следующие изменения:</w:t>
      </w:r>
    </w:p>
    <w:p w:rsidR="00AB4D7D" w:rsidRPr="00AB4D7D" w:rsidRDefault="00AB4D7D" w:rsidP="00AB4D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1) в Паспорте Программы строку «Объемы и источники финансирования Программы» изложить в следующей редакции: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48"/>
        <w:gridCol w:w="7359"/>
      </w:tblGrid>
      <w:tr w:rsidR="00AB4D7D" w:rsidRPr="00AB4D7D" w:rsidTr="005D77F9">
        <w:trPr>
          <w:trHeight w:val="3657"/>
        </w:trPr>
        <w:tc>
          <w:tcPr>
            <w:tcW w:w="2448" w:type="dxa"/>
          </w:tcPr>
          <w:p w:rsidR="00AB4D7D" w:rsidRPr="00AB4D7D" w:rsidRDefault="00AB4D7D" w:rsidP="00AB4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7359" w:type="dxa"/>
          </w:tcPr>
          <w:p w:rsidR="00AB4D7D" w:rsidRPr="00AB4D7D" w:rsidRDefault="00AB4D7D" w:rsidP="00AB4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Потребность в финансовых ресурсах: </w:t>
            </w:r>
          </w:p>
          <w:tbl>
            <w:tblPr>
              <w:tblStyle w:val="220"/>
              <w:tblW w:w="0" w:type="auto"/>
              <w:tblLayout w:type="fixed"/>
              <w:tblLook w:val="04A0"/>
            </w:tblPr>
            <w:tblGrid>
              <w:gridCol w:w="1658"/>
              <w:gridCol w:w="1035"/>
              <w:gridCol w:w="2225"/>
              <w:gridCol w:w="2210"/>
            </w:tblGrid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Всего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Средства областного бюджета, млн. руб.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Средства местного бюджета, млн. руб.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2018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0,1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-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0,1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2019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9,605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7,33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2,275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2020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1,145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0,87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0,275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2021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0,245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0,187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0,058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2022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0,445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0,337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0,108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2023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0,01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0,008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0,002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2024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0,01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0,008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0,002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2025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0,01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0,008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0,002</w:t>
                  </w:r>
                </w:p>
              </w:tc>
            </w:tr>
            <w:tr w:rsidR="00AB4D7D" w:rsidRPr="00AB4D7D" w:rsidTr="005D77F9">
              <w:tc>
                <w:tcPr>
                  <w:tcW w:w="1658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lang w:eastAsia="ru-RU"/>
                    </w:rPr>
                    <w:t>ИТОГО по источникам</w:t>
                  </w:r>
                </w:p>
              </w:tc>
              <w:tc>
                <w:tcPr>
                  <w:tcW w:w="103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11,57</w:t>
                  </w:r>
                </w:p>
              </w:tc>
              <w:tc>
                <w:tcPr>
                  <w:tcW w:w="2225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8,748</w:t>
                  </w:r>
                </w:p>
              </w:tc>
              <w:tc>
                <w:tcPr>
                  <w:tcW w:w="2210" w:type="dxa"/>
                </w:tcPr>
                <w:p w:rsidR="00AB4D7D" w:rsidRPr="00AB4D7D" w:rsidRDefault="00AB4D7D" w:rsidP="00AB4D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B4D7D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2,822</w:t>
                  </w:r>
                </w:p>
              </w:tc>
            </w:tr>
          </w:tbl>
          <w:p w:rsidR="00AB4D7D" w:rsidRPr="00AB4D7D" w:rsidRDefault="00AB4D7D" w:rsidP="00AB4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4D7D" w:rsidRPr="00AB4D7D" w:rsidRDefault="00AB4D7D" w:rsidP="00AB4D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таблицу 5.5 Программы изложить в новой редакции согласно приложению 1 к настоящему решению;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таблицу 5.14 Программы изложить в новой редакции согласно приложению 2 к настоящему решению;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в разделе 5.3 Программы: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 часть 5.3.5 изложить в следующей редакции: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5.3.5</w:t>
      </w:r>
      <w:bookmarkStart w:id="0" w:name="_Toc426112931"/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</w:t>
      </w:r>
      <w:r w:rsidRPr="00AB4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ероприятия программы оптимизации и развития системы водоотведения. </w:t>
      </w:r>
      <w:bookmarkEnd w:id="0"/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Дальнейшее совершенствование системы водоотведения Новокусковского сельского поселения должно быть связано в основном с повышением надежности и энергетической эффективности. 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Совершенствование водоотведения Новокусковского сельского поселения при минимально достаточных финансовых ресурсах должно быть направлено на решение основных проблем, не выходя за пределы экономической доступности жилищно-коммунальных услуг.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условиях ограниченности финансовых ресурсов мероприятия оптимизации и развития системы водоотведения Программой не предусмотрены</w:t>
      </w:r>
      <w:proofErr w:type="gramStart"/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  <w:proofErr w:type="gramEnd"/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б) часть 5.3.6 исключить;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таблицу 6.1 Программы изложить в новой редакции согласно приложению 3 к настоящему решению;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6) таблицу 6.3 Программы изложить в новой редакции согласно приложению 4 к настоящему решению.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решение подлежит официальному опубликованию в </w:t>
      </w:r>
      <w:r w:rsidRPr="00AB4D7D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 и размещению</w:t>
      </w: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Новокусковского сельского поселения </w:t>
      </w:r>
      <w:hyperlink r:id="rId5" w:history="1">
        <w:r w:rsidRPr="00AB4D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4D7D" w:rsidRPr="00AB4D7D" w:rsidRDefault="00AB4D7D" w:rsidP="00AB4D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B4D7D" w:rsidRPr="00AB4D7D" w:rsidSect="00336D98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AB4D7D" w:rsidRPr="00AB4D7D" w:rsidRDefault="00AB4D7D" w:rsidP="00AB4D7D">
      <w:pPr>
        <w:spacing w:after="0" w:line="240" w:lineRule="auto"/>
        <w:ind w:left="1062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решением Совета Новокусковского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сельского поселения от 13.04.2018 № 45</w:t>
      </w: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Таблица. 5.5 – </w:t>
      </w: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реконструкции системы теплоснабжения Новокусковского сельского поселения</w:t>
      </w:r>
    </w:p>
    <w:tbl>
      <w:tblPr>
        <w:tblW w:w="15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3"/>
        <w:gridCol w:w="851"/>
        <w:gridCol w:w="987"/>
        <w:gridCol w:w="851"/>
        <w:gridCol w:w="850"/>
        <w:gridCol w:w="825"/>
        <w:gridCol w:w="851"/>
        <w:gridCol w:w="1013"/>
        <w:gridCol w:w="1013"/>
        <w:gridCol w:w="1013"/>
        <w:gridCol w:w="1013"/>
        <w:gridCol w:w="1013"/>
        <w:gridCol w:w="1013"/>
      </w:tblGrid>
      <w:tr w:rsidR="00AB4D7D" w:rsidRPr="00AB4D7D" w:rsidTr="005D77F9">
        <w:trPr>
          <w:cantSplit/>
          <w:trHeight w:val="495"/>
        </w:trPr>
        <w:tc>
          <w:tcPr>
            <w:tcW w:w="4683" w:type="dxa"/>
            <w:vMerge w:val="restart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51" w:type="dxa"/>
            <w:vMerge w:val="restart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0442" w:type="dxa"/>
            <w:gridSpan w:val="11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Затраты, в действующих ценах, млн. руб., в т.ч.</w:t>
            </w:r>
          </w:p>
        </w:tc>
      </w:tr>
      <w:tr w:rsidR="00AB4D7D" w:rsidRPr="00AB4D7D" w:rsidTr="005D77F9">
        <w:trPr>
          <w:cantSplit/>
          <w:trHeight w:val="255"/>
        </w:trPr>
        <w:tc>
          <w:tcPr>
            <w:tcW w:w="4683" w:type="dxa"/>
            <w:vMerge/>
            <w:vAlign w:val="center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51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5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25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1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1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1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01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1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1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</w:tr>
      <w:tr w:rsidR="00AB4D7D" w:rsidRPr="00AB4D7D" w:rsidTr="005D77F9">
        <w:trPr>
          <w:trHeight w:val="358"/>
        </w:trPr>
        <w:tc>
          <w:tcPr>
            <w:tcW w:w="4683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теплотрассы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Ново-Кусково, м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котла на котельной «Школьная» в с. Казанка,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котла на котельной «Поселковая» в с. Ново-Кусково,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Утепление теплотрассы в МО, м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здания котельной,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дымовой трубы,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электрооборудования в котельных,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по системе теплоснабжения, </w:t>
            </w:r>
          </w:p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их числе: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0,235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0,304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683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987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0,096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0,055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01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</w:tbl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lastRenderedPageBreak/>
        <w:t>Приложение 2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решением Совета Новокусковского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сельского поселения от 13.04.2018 № 45</w:t>
      </w:r>
    </w:p>
    <w:p w:rsidR="00AB4D7D" w:rsidRPr="00AB4D7D" w:rsidRDefault="00AB4D7D" w:rsidP="00AB4D7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5.14 – </w:t>
      </w: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реконструкции и развитию системы водоснабжения Новокусковского сельского поселения</w:t>
      </w: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9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134"/>
        <w:gridCol w:w="1134"/>
        <w:gridCol w:w="993"/>
        <w:gridCol w:w="876"/>
        <w:gridCol w:w="825"/>
        <w:gridCol w:w="851"/>
        <w:gridCol w:w="837"/>
        <w:gridCol w:w="992"/>
        <w:gridCol w:w="992"/>
        <w:gridCol w:w="993"/>
        <w:gridCol w:w="1120"/>
        <w:gridCol w:w="1120"/>
      </w:tblGrid>
      <w:tr w:rsidR="00AB4D7D" w:rsidRPr="00AB4D7D" w:rsidTr="005D77F9">
        <w:trPr>
          <w:cantSplit/>
          <w:trHeight w:val="495"/>
        </w:trPr>
        <w:tc>
          <w:tcPr>
            <w:tcW w:w="4111" w:type="dxa"/>
            <w:vMerge w:val="restart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0733" w:type="dxa"/>
            <w:gridSpan w:val="11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Затраты, в действующих ценах, млн. руб., в т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.ч</w:t>
            </w:r>
            <w:proofErr w:type="gramEnd"/>
          </w:p>
        </w:tc>
      </w:tr>
      <w:tr w:rsidR="00AB4D7D" w:rsidRPr="00AB4D7D" w:rsidTr="005D77F9">
        <w:trPr>
          <w:cantSplit/>
          <w:trHeight w:val="255"/>
        </w:trPr>
        <w:tc>
          <w:tcPr>
            <w:tcW w:w="4111" w:type="dxa"/>
            <w:vMerge/>
            <w:vAlign w:val="center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3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76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25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37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2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2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3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2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2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Бурение скважины на воду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 Митрофановка,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Ремонт водонапорной башни в д. Старо-Кусково по ул.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Ремонт скважины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 Казанка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0,090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водоразборных колонок,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0,01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Очистка емкости водонапорной башни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 Казанка по ул. Партизанская, ул. Мира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и монтаж локальной системы по очистке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0,520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Устройство комплекса водоочистки холодного водоснабжения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 Ново-Кусково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и дезинфекция водопроводных сетей в с. Ново-Кусково,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и дезинфекция водопроводных сетей в д. Старо-Кусково,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Промывка и дезинфекция водопроводных сетей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Казанка,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и дезинфекция водопроводных сетей в с. Филимоновка,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Модернизация системы холодного водоснабжения с. Ново-Кусково Асиновского района Томской области,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системы холодного водоснабжения с. Казанка Асиновского района Томской области,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системы холодного водоснабжения с. Филимоновка Асиновского района Томской области,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системы холодного водоснабжения д. Старо-Кусково Асиновского района Томской области,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4D7D" w:rsidRPr="00AB4D7D" w:rsidRDefault="00AB4D7D" w:rsidP="00AB4D7D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коммерческих узлов учета холодной воды на водозаборных скважинах Новокусковского сельского поселения, </w:t>
            </w:r>
            <w:proofErr w:type="spellStart"/>
            <w:proofErr w:type="gramStart"/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Ремонт скважины,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системе водоснабжения,</w:t>
            </w:r>
          </w:p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их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9,37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2,726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2,22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0,002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0,002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0,002</w:t>
            </w:r>
          </w:p>
        </w:tc>
      </w:tr>
      <w:tr w:rsidR="00AB4D7D" w:rsidRPr="00AB4D7D" w:rsidTr="005D77F9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AB4D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8,444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7,15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0,008</w:t>
            </w:r>
          </w:p>
        </w:tc>
      </w:tr>
    </w:tbl>
    <w:p w:rsidR="00AB4D7D" w:rsidRPr="00AB4D7D" w:rsidRDefault="00AB4D7D" w:rsidP="00AB4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сельского поселения от 13.04.2018 № 45</w:t>
      </w: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Таблица 6.1 - </w:t>
      </w:r>
      <w:r w:rsidRPr="00AB4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Стоимость и структура финансирования Программы </w:t>
      </w: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комплексного развития коммунальной инфраструктуры Новокусковского СП</w:t>
      </w:r>
      <w:r w:rsidRPr="00AB4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период 2016-2025 гг., млн. руб.</w:t>
      </w: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016" w:type="dxa"/>
        <w:tblInd w:w="675" w:type="dxa"/>
        <w:tblLayout w:type="fixed"/>
        <w:tblLook w:val="0000"/>
      </w:tblPr>
      <w:tblGrid>
        <w:gridCol w:w="4325"/>
        <w:gridCol w:w="871"/>
        <w:gridCol w:w="828"/>
        <w:gridCol w:w="792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B4D7D" w:rsidRPr="00AB4D7D" w:rsidTr="005D77F9">
        <w:trPr>
          <w:cantSplit/>
          <w:trHeight w:val="270"/>
        </w:trPr>
        <w:tc>
          <w:tcPr>
            <w:tcW w:w="4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 / раздел</w:t>
            </w:r>
          </w:p>
        </w:tc>
        <w:tc>
          <w:tcPr>
            <w:tcW w:w="9691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Затраты, в действующих ценах, </w:t>
            </w:r>
            <w:proofErr w:type="spellStart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млн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в т.ч</w:t>
            </w:r>
          </w:p>
        </w:tc>
      </w:tr>
      <w:tr w:rsidR="00AB4D7D" w:rsidRPr="00AB4D7D" w:rsidTr="005D77F9">
        <w:trPr>
          <w:cantSplit/>
          <w:trHeight w:val="255"/>
        </w:trPr>
        <w:tc>
          <w:tcPr>
            <w:tcW w:w="4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разделу "Теплоснабжение"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0,235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разделу "Водоснабжение"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0,002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Областной 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11.57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9,605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1,145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0,01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2,822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2,275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0,275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0,002</w:t>
            </w:r>
          </w:p>
        </w:tc>
      </w:tr>
      <w:tr w:rsidR="00AB4D7D" w:rsidRPr="00AB4D7D" w:rsidTr="005D77F9">
        <w:trPr>
          <w:trHeight w:val="255"/>
        </w:trPr>
        <w:tc>
          <w:tcPr>
            <w:tcW w:w="4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7,33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0,187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0,337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0,008</w:t>
            </w:r>
          </w:p>
        </w:tc>
      </w:tr>
    </w:tbl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Приложение 4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B4D7D" w:rsidRPr="00AB4D7D" w:rsidRDefault="00AB4D7D" w:rsidP="00AB4D7D">
      <w:pPr>
        <w:spacing w:after="0" w:line="240" w:lineRule="auto"/>
        <w:ind w:left="11328"/>
        <w:jc w:val="both"/>
        <w:rPr>
          <w:rFonts w:ascii="Times New Roman" w:eastAsia="Times New Roman" w:hAnsi="Times New Roman" w:cs="Times New Roman"/>
          <w:lang w:eastAsia="ru-RU"/>
        </w:rPr>
      </w:pPr>
      <w:r w:rsidRPr="00AB4D7D">
        <w:rPr>
          <w:rFonts w:ascii="Times New Roman" w:eastAsia="Times New Roman" w:hAnsi="Times New Roman" w:cs="Times New Roman"/>
          <w:lang w:eastAsia="ru-RU"/>
        </w:rPr>
        <w:t>сельского поселения от 13.04.2018 № 45</w:t>
      </w: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6.3 – </w:t>
      </w:r>
      <w:r w:rsidRPr="00AB4D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Целевые индикаторы и показатели, оценки хода реализации Программы</w:t>
      </w:r>
    </w:p>
    <w:p w:rsidR="00AB4D7D" w:rsidRPr="00AB4D7D" w:rsidRDefault="00AB4D7D" w:rsidP="00AB4D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78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5"/>
        <w:gridCol w:w="1339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Общие индикаторы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01.01.2015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населения, тыс. чел. (начало года)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жилищного  фонда, тыс. м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(конец года)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52,35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жильём, кв.м./чел.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жилищного  фонда, %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76,6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отоплением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водоснабжением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46,3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платежей за ЖКУ в совокупном доходе семьи, %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Выработка т/энергии, тыс. Гкал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3534,09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3634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Потери т/энергии, Гкал.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579,26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Полезный отпуск, тыс. Гкал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2924,97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3066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3116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Износ оборудования котельной, %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Протяжённость тепловых сетей,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ветхие сети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ветхих сетей, %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Аварийность систем (повреждений на 1 км)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ежегодно заменяемых сетей, % 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электроэнергии, </w:t>
            </w:r>
            <w:proofErr w:type="spell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spellEnd"/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/Гкал  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асход </w:t>
            </w:r>
            <w:proofErr w:type="spell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</w:t>
            </w:r>
            <w:proofErr w:type="spell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топлива на котельной, т. </w:t>
            </w:r>
            <w:proofErr w:type="spell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у.т</w:t>
            </w:r>
            <w:proofErr w:type="spell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./Гкал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отреб. воды по котельной, м3*ч/Гкал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4,251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Подъём воды, тыс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90,5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Потери воды  в сетях, % от отпуска в сеть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AB4D7D" w:rsidRPr="00AB4D7D" w:rsidTr="005D77F9">
        <w:tc>
          <w:tcPr>
            <w:tcW w:w="5045" w:type="dxa"/>
            <w:noWrap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воды, тыс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9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75,5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Протяжённость сетей водоснабжения,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17,061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ветхие сети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ветхих сетей, %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Аварийность систем (повреждений на 1 км)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ежегодно заменяемых сетей, %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Удельные нормы расхода электроэнергии в секторе водоснабжения, </w:t>
            </w:r>
            <w:proofErr w:type="spell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spellEnd"/>
            <w:proofErr w:type="gramEnd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./м3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сетей  водоотведения,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т.ч. ветхие сети, 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ветхих сетей, %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Аварийность систем (повреждений на 1 км)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ежегодно заменяемых сетей, %</w:t>
            </w:r>
          </w:p>
        </w:tc>
        <w:tc>
          <w:tcPr>
            <w:tcW w:w="1339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 xml:space="preserve">Общий объём финансирования программы, </w:t>
            </w:r>
            <w:proofErr w:type="spellStart"/>
            <w:r w:rsidRPr="00AB4D7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млн</w:t>
            </w:r>
            <w:proofErr w:type="gramStart"/>
            <w:r w:rsidRPr="00AB4D7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.р</w:t>
            </w:r>
            <w:proofErr w:type="gramEnd"/>
            <w:r w:rsidRPr="00AB4D7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11.57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9,605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1,145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0,245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0,445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2,822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2,275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0,275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0,058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0,002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8,748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7,33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0,187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0,337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840" w:type="dxa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0,008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т.ч. объём финансирования </w:t>
            </w: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"Теплоснабжение", млн. руб.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0,235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объём финансирования «Водоснабжение», млн. руб.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11,17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9,37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0,41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0,01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2,726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2,22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0,002</w:t>
            </w:r>
          </w:p>
        </w:tc>
      </w:tr>
      <w:tr w:rsidR="00AB4D7D" w:rsidRPr="00AB4D7D" w:rsidTr="005D77F9">
        <w:tc>
          <w:tcPr>
            <w:tcW w:w="5045" w:type="dxa"/>
            <w:vAlign w:val="bottom"/>
          </w:tcPr>
          <w:p w:rsidR="00AB4D7D" w:rsidRPr="00AB4D7D" w:rsidRDefault="00AB4D7D" w:rsidP="00AB4D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8,444</w:t>
            </w:r>
          </w:p>
        </w:tc>
        <w:tc>
          <w:tcPr>
            <w:tcW w:w="840" w:type="dxa"/>
            <w:noWrap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7,15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0,31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840" w:type="dxa"/>
            <w:vAlign w:val="center"/>
          </w:tcPr>
          <w:p w:rsidR="00AB4D7D" w:rsidRPr="00AB4D7D" w:rsidRDefault="00AB4D7D" w:rsidP="00AB4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B4D7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0,008</w:t>
            </w:r>
          </w:p>
        </w:tc>
      </w:tr>
    </w:tbl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4D7D" w:rsidRPr="00AB4D7D" w:rsidRDefault="00AB4D7D" w:rsidP="00AB4D7D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7141" w:rsidRDefault="00367141">
      <w:bookmarkStart w:id="1" w:name="_GoBack"/>
      <w:bookmarkEnd w:id="1"/>
    </w:p>
    <w:sectPr w:rsidR="00367141" w:rsidSect="00845E78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6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2"/>
  </w:num>
  <w:num w:numId="8">
    <w:abstractNumId w:val="7"/>
  </w:num>
  <w:num w:numId="9">
    <w:abstractNumId w:val="1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8"/>
  </w:num>
  <w:num w:numId="15">
    <w:abstractNumId w:val="5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1CFE"/>
    <w:rsid w:val="00367141"/>
    <w:rsid w:val="00AB4D7D"/>
    <w:rsid w:val="00D36E94"/>
    <w:rsid w:val="00EC5B8F"/>
    <w:rsid w:val="00FE1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6E94"/>
  </w:style>
  <w:style w:type="paragraph" w:styleId="1">
    <w:name w:val="heading 1"/>
    <w:basedOn w:val="a0"/>
    <w:next w:val="a0"/>
    <w:link w:val="10"/>
    <w:uiPriority w:val="9"/>
    <w:qFormat/>
    <w:rsid w:val="00AB4D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AB4D7D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AB4D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B4D7D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B4D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AB4D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AB4D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AB4D7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3"/>
    <w:semiHidden/>
    <w:rsid w:val="00AB4D7D"/>
  </w:style>
  <w:style w:type="table" w:styleId="a4">
    <w:name w:val="Table Grid"/>
    <w:basedOn w:val="a2"/>
    <w:rsid w:val="00AB4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rsid w:val="00AB4D7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semiHidden/>
    <w:rsid w:val="00AB4D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AB4D7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uiPriority w:val="99"/>
    <w:rsid w:val="00AB4D7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AB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B4D7D"/>
  </w:style>
  <w:style w:type="paragraph" w:styleId="aa">
    <w:name w:val="footer"/>
    <w:basedOn w:val="a0"/>
    <w:link w:val="ab"/>
    <w:uiPriority w:val="99"/>
    <w:unhideWhenUsed/>
    <w:rsid w:val="00AB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AB4D7D"/>
  </w:style>
  <w:style w:type="character" w:styleId="ac">
    <w:name w:val="annotation reference"/>
    <w:basedOn w:val="a1"/>
    <w:uiPriority w:val="99"/>
    <w:semiHidden/>
    <w:unhideWhenUsed/>
    <w:rsid w:val="00AB4D7D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AB4D7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AB4D7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B4D7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B4D7D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AB4D7D"/>
  </w:style>
  <w:style w:type="table" w:customStyle="1" w:styleId="12">
    <w:name w:val="Сетка таблицы1"/>
    <w:basedOn w:val="a2"/>
    <w:next w:val="a4"/>
    <w:rsid w:val="00AB4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uiPriority w:val="99"/>
    <w:rsid w:val="00AB4D7D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f2">
    <w:name w:val="Основной текст Знак"/>
    <w:basedOn w:val="a1"/>
    <w:link w:val="af1"/>
    <w:uiPriority w:val="99"/>
    <w:rsid w:val="00AB4D7D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doccaption">
    <w:name w:val="doccaption"/>
    <w:basedOn w:val="a1"/>
    <w:rsid w:val="00AB4D7D"/>
  </w:style>
  <w:style w:type="character" w:customStyle="1" w:styleId="apple-converted-space">
    <w:name w:val="apple-converted-space"/>
    <w:basedOn w:val="a1"/>
    <w:rsid w:val="00AB4D7D"/>
  </w:style>
  <w:style w:type="numbering" w:customStyle="1" w:styleId="31">
    <w:name w:val="Нет списка3"/>
    <w:next w:val="a3"/>
    <w:uiPriority w:val="99"/>
    <w:semiHidden/>
    <w:unhideWhenUsed/>
    <w:rsid w:val="00AB4D7D"/>
  </w:style>
  <w:style w:type="paragraph" w:customStyle="1" w:styleId="ConsPlusNormal">
    <w:name w:val="ConsPlusNormal"/>
    <w:rsid w:val="00AB4D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AB4D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AB4D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AB4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AB4D7D"/>
  </w:style>
  <w:style w:type="numbering" w:customStyle="1" w:styleId="111">
    <w:name w:val="Нет списка111"/>
    <w:next w:val="a3"/>
    <w:uiPriority w:val="99"/>
    <w:semiHidden/>
    <w:unhideWhenUsed/>
    <w:rsid w:val="00AB4D7D"/>
  </w:style>
  <w:style w:type="table" w:customStyle="1" w:styleId="210">
    <w:name w:val="Сетка таблицы21"/>
    <w:basedOn w:val="a2"/>
    <w:next w:val="a4"/>
    <w:rsid w:val="00AB4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AB4D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AB4D7D"/>
  </w:style>
  <w:style w:type="paragraph" w:customStyle="1" w:styleId="ConsNormal">
    <w:name w:val="ConsNormal"/>
    <w:rsid w:val="00AB4D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AB4D7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AB4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3"/>
    <w:uiPriority w:val="99"/>
    <w:semiHidden/>
    <w:rsid w:val="00AB4D7D"/>
  </w:style>
  <w:style w:type="paragraph" w:styleId="af8">
    <w:name w:val="Title"/>
    <w:basedOn w:val="a0"/>
    <w:link w:val="af9"/>
    <w:qFormat/>
    <w:rsid w:val="00AB4D7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f9">
    <w:name w:val="Название Знак"/>
    <w:basedOn w:val="a1"/>
    <w:link w:val="af8"/>
    <w:rsid w:val="00AB4D7D"/>
    <w:rPr>
      <w:rFonts w:ascii="Times New Roman" w:eastAsia="Times New Roman" w:hAnsi="Times New Roman" w:cs="Times New Roman"/>
      <w:b/>
      <w:bCs/>
      <w:sz w:val="28"/>
      <w:szCs w:val="24"/>
      <w:lang/>
    </w:rPr>
  </w:style>
  <w:style w:type="table" w:customStyle="1" w:styleId="32">
    <w:name w:val="Сетка таблицы3"/>
    <w:basedOn w:val="a2"/>
    <w:next w:val="a4"/>
    <w:rsid w:val="00AB4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AB4D7D"/>
    <w:rPr>
      <w:color w:val="800080"/>
      <w:u w:val="single"/>
    </w:rPr>
  </w:style>
  <w:style w:type="paragraph" w:customStyle="1" w:styleId="xl65">
    <w:name w:val="xl65"/>
    <w:basedOn w:val="a0"/>
    <w:rsid w:val="00AB4D7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AB4D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AB4D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AB4D7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AB4D7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AB4D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AB4D7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AB4D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AB4D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AB4D7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AB4D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AB4D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AB4D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AB4D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AB4D7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AB4D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AB4D7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AB4D7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AB4D7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AB4D7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AB4D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AB4D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AB4D7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AB4D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AB4D7D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AB4D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AB4D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AB4D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AB4D7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AB4D7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AB4D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AB4D7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AB4D7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AB4D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AB4D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AB4D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AB4D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AB4D7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AB4D7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AB4D7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AB4D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AB4D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AB4D7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AB4D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AB4D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AB4D7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AB4D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AB4D7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AB4D7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AB4D7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AB4D7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AB4D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AB4D7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AB4D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AB4D7D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AB4D7D"/>
  </w:style>
  <w:style w:type="table" w:customStyle="1" w:styleId="40">
    <w:name w:val="Сетка таблицы4"/>
    <w:basedOn w:val="a2"/>
    <w:next w:val="a4"/>
    <w:uiPriority w:val="59"/>
    <w:rsid w:val="00AB4D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AB4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B4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AB4D7D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AB4D7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AB4D7D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AB4D7D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AB4D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B4D7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AB4D7D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AB4D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AB4D7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AB4D7D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AB4D7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AB4D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AB4D7D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AB4D7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AB4D7D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AB4D7D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AB4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AB4D7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1619</Words>
  <Characters>9229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2018-05-14T07:57:00Z</dcterms:created>
  <dcterms:modified xsi:type="dcterms:W3CDTF">2018-05-15T06:00:00Z</dcterms:modified>
</cp:coreProperties>
</file>